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F3FE" w14:textId="7845B580" w:rsidR="000107E4" w:rsidRDefault="000107E4" w:rsidP="000107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2550F420" w14:textId="573BB0EE" w:rsidR="000107E4" w:rsidRPr="000107E4" w:rsidRDefault="000107E4" w:rsidP="000107E4">
      <w:pPr>
        <w:jc w:val="center"/>
        <w:rPr>
          <w:b/>
          <w:bCs/>
        </w:rPr>
      </w:pPr>
      <w:r>
        <w:rPr>
          <w:b/>
          <w:bCs/>
        </w:rPr>
        <w:t>Westlaw Edge</w:t>
      </w:r>
    </w:p>
    <w:p w14:paraId="3CB67655" w14:textId="6BD78F7C" w:rsidR="000107E4" w:rsidRDefault="000107E4" w:rsidP="000107E4">
      <w:pPr>
        <w:jc w:val="center"/>
      </w:pPr>
      <w:r>
        <w:t xml:space="preserve">Hall of </w:t>
      </w:r>
      <w:r w:rsidR="00063263">
        <w:t>Administration</w:t>
      </w:r>
      <w:r>
        <w:t xml:space="preserve">, </w:t>
      </w:r>
      <w:proofErr w:type="spellStart"/>
      <w:r w:rsidR="00063263">
        <w:t>Multi Purpose</w:t>
      </w:r>
      <w:proofErr w:type="spellEnd"/>
      <w:r>
        <w:t xml:space="preserve"> Room</w:t>
      </w:r>
    </w:p>
    <w:p w14:paraId="5B733631" w14:textId="789D85FE" w:rsidR="000107E4" w:rsidRPr="000107E4" w:rsidRDefault="000107E4" w:rsidP="000107E4">
      <w:pPr>
        <w:jc w:val="center"/>
      </w:pPr>
      <w:r>
        <w:t>November 1</w:t>
      </w:r>
      <w:r w:rsidR="00063263">
        <w:t>8</w:t>
      </w:r>
      <w:r>
        <w:t>, 2019</w:t>
      </w:r>
    </w:p>
    <w:p w14:paraId="640F693D" w14:textId="77777777" w:rsidR="000107E4" w:rsidRDefault="000107E4" w:rsidP="000107E4">
      <w:pPr>
        <w:rPr>
          <w:b/>
          <w:bCs/>
          <w:u w:val="single"/>
        </w:rPr>
      </w:pPr>
    </w:p>
    <w:p w14:paraId="21629D50" w14:textId="5B303934" w:rsidR="000107E4" w:rsidRPr="000107E4" w:rsidRDefault="000107E4" w:rsidP="000107E4">
      <w:pPr>
        <w:rPr>
          <w:b/>
          <w:bCs/>
          <w:u w:val="single"/>
        </w:rPr>
      </w:pPr>
      <w:r w:rsidRPr="000107E4">
        <w:rPr>
          <w:b/>
          <w:bCs/>
          <w:u w:val="single"/>
        </w:rPr>
        <w:t>Westlaw Edge Training</w:t>
      </w:r>
    </w:p>
    <w:p w14:paraId="5F39DC74" w14:textId="4BD8EC68" w:rsidR="000107E4" w:rsidRPr="000107E4" w:rsidRDefault="000107E4" w:rsidP="000107E4">
      <w:pPr>
        <w:rPr>
          <w:b/>
          <w:bCs/>
        </w:rPr>
      </w:pPr>
      <w:r w:rsidRPr="000107E4">
        <w:rPr>
          <w:b/>
          <w:bCs/>
        </w:rPr>
        <w:t>November 1</w:t>
      </w:r>
      <w:r w:rsidR="00063263">
        <w:rPr>
          <w:b/>
          <w:bCs/>
        </w:rPr>
        <w:t>8</w:t>
      </w:r>
      <w:r w:rsidRPr="000107E4">
        <w:rPr>
          <w:b/>
          <w:bCs/>
        </w:rPr>
        <w:t>, 2019</w:t>
      </w:r>
    </w:p>
    <w:p w14:paraId="7307A6E6" w14:textId="47A886AD" w:rsidR="000107E4" w:rsidRDefault="00063263" w:rsidP="000107E4">
      <w:pPr>
        <w:rPr>
          <w:b/>
          <w:bCs/>
        </w:rPr>
      </w:pPr>
      <w:r>
        <w:rPr>
          <w:b/>
          <w:bCs/>
        </w:rPr>
        <w:t>2</w:t>
      </w:r>
      <w:r w:rsidR="000107E4" w:rsidRPr="000107E4">
        <w:rPr>
          <w:b/>
          <w:bCs/>
        </w:rPr>
        <w:t xml:space="preserve">:00 pm - </w:t>
      </w:r>
      <w:r>
        <w:rPr>
          <w:b/>
          <w:bCs/>
        </w:rPr>
        <w:t>3</w:t>
      </w:r>
      <w:r w:rsidR="000107E4" w:rsidRPr="000107E4">
        <w:rPr>
          <w:b/>
          <w:bCs/>
        </w:rPr>
        <w:t>:00 pm</w:t>
      </w:r>
    </w:p>
    <w:p w14:paraId="231FC589" w14:textId="1324409C" w:rsidR="000107E4" w:rsidRPr="000107E4" w:rsidRDefault="000107E4" w:rsidP="000107E4">
      <w:pPr>
        <w:rPr>
          <w:b/>
          <w:bCs/>
        </w:rPr>
      </w:pPr>
      <w:r>
        <w:rPr>
          <w:b/>
          <w:bCs/>
        </w:rPr>
        <w:t xml:space="preserve">MCLE: </w:t>
      </w:r>
      <w:proofErr w:type="gramStart"/>
      <w:r w:rsidR="00063263">
        <w:rPr>
          <w:b/>
          <w:bCs/>
        </w:rPr>
        <w:t>1.00 hour</w:t>
      </w:r>
      <w:proofErr w:type="gramEnd"/>
      <w:r>
        <w:rPr>
          <w:b/>
          <w:bCs/>
        </w:rPr>
        <w:t xml:space="preserve"> general credit</w:t>
      </w:r>
    </w:p>
    <w:p w14:paraId="49CB388A" w14:textId="77777777" w:rsidR="000107E4" w:rsidRDefault="000107E4" w:rsidP="000107E4"/>
    <w:p w14:paraId="1444DD47" w14:textId="77777777" w:rsidR="000107E4" w:rsidRDefault="000107E4" w:rsidP="000107E4">
      <w:r>
        <w:t xml:space="preserve">Training will </w:t>
      </w:r>
      <w:proofErr w:type="gramStart"/>
      <w:r>
        <w:t>provide an introduction to</w:t>
      </w:r>
      <w:proofErr w:type="gramEnd"/>
      <w:r>
        <w:t xml:space="preserve"> the new Westlaw Edge platform   </w:t>
      </w:r>
    </w:p>
    <w:p w14:paraId="30E9A9C9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Statutory Research Improvements</w:t>
      </w:r>
    </w:p>
    <w:p w14:paraId="0F235851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Notes of Decisions filtering options</w:t>
      </w:r>
    </w:p>
    <w:p w14:paraId="59FFDC2A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Graphical statutes for legislative history research and historical statutes</w:t>
      </w:r>
    </w:p>
    <w:p w14:paraId="47AE0EB3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Statute Compare – Instant “redline” comparison between two versions of statutes</w:t>
      </w:r>
    </w:p>
    <w:p w14:paraId="7B76C1E4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Finding related jury instructions and secondary sources for a statute</w:t>
      </w:r>
    </w:p>
    <w:p w14:paraId="15F93201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Case Law Research Improvements</w:t>
      </w:r>
    </w:p>
    <w:p w14:paraId="140012AE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WestSearch</w:t>
      </w:r>
      <w:proofErr w:type="spellEnd"/>
      <w:r>
        <w:rPr>
          <w:rFonts w:eastAsia="Times New Roman"/>
        </w:rPr>
        <w:t xml:space="preserve"> Plus – Artificial intelligence enhanced search engine provides direct responsive answers to legal questions.</w:t>
      </w:r>
    </w:p>
    <w:p w14:paraId="61D9472B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Search term heatmapping tool, procedural posture filter </w:t>
      </w:r>
    </w:p>
    <w:p w14:paraId="678C3208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KeyCite</w:t>
      </w:r>
      <w:proofErr w:type="spellEnd"/>
      <w:r>
        <w:rPr>
          <w:rFonts w:eastAsia="Times New Roman"/>
        </w:rPr>
        <w:t xml:space="preserve"> Improvements</w:t>
      </w:r>
    </w:p>
    <w:p w14:paraId="08684EF3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Overruling Risk Flag – New citator flag that warns when a case has been implicitly or indirectly overruled.</w:t>
      </w:r>
    </w:p>
    <w:p w14:paraId="24A9854A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Customizable Inline </w:t>
      </w:r>
      <w:proofErr w:type="spellStart"/>
      <w:r>
        <w:rPr>
          <w:rFonts w:eastAsia="Times New Roman"/>
        </w:rPr>
        <w:t>KeyCite</w:t>
      </w:r>
      <w:proofErr w:type="spellEnd"/>
      <w:r>
        <w:rPr>
          <w:rFonts w:eastAsia="Times New Roman"/>
        </w:rPr>
        <w:t xml:space="preserve"> Flags </w:t>
      </w:r>
    </w:p>
    <w:p w14:paraId="166B2687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Litigation Analytics – Docket, outcome, motion, appeals analytics from judges, attorneys, and law firms.</w:t>
      </w:r>
    </w:p>
    <w:p w14:paraId="27B1B6D3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Precedent Analytics – See what judges cite the most for specific points of law.  Allows attorneys to tailor pleadings and motions based on frequently relied upon cases. </w:t>
      </w:r>
    </w:p>
    <w:p w14:paraId="67BF95D1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Quick Check – Upload a brief or motion to a document analyzer that recommends relevant case law authority that might have been missed or intentionally omitted by defense counsel.</w:t>
      </w:r>
    </w:p>
    <w:p w14:paraId="3BE3529C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Research Folders and Annotations – Saving research and annotation. </w:t>
      </w:r>
    </w:p>
    <w:p w14:paraId="1AE502CA" w14:textId="77777777" w:rsidR="000107E4" w:rsidRDefault="000107E4" w:rsidP="000107E4"/>
    <w:p w14:paraId="5EA8CA3C" w14:textId="1C3669A7" w:rsidR="000107E4" w:rsidRPr="000107E4" w:rsidRDefault="000107E4" w:rsidP="000107E4">
      <w:pPr>
        <w:rPr>
          <w:b/>
          <w:bCs/>
          <w:u w:val="single"/>
        </w:rPr>
      </w:pPr>
      <w:r w:rsidRPr="000107E4">
        <w:rPr>
          <w:b/>
          <w:bCs/>
          <w:u w:val="single"/>
        </w:rPr>
        <w:t>Drafting Assistant Training</w:t>
      </w:r>
      <w:r>
        <w:rPr>
          <w:b/>
          <w:bCs/>
          <w:u w:val="single"/>
        </w:rPr>
        <w:t xml:space="preserve"> </w:t>
      </w:r>
    </w:p>
    <w:p w14:paraId="0A087952" w14:textId="7731D950" w:rsidR="000107E4" w:rsidRPr="000107E4" w:rsidRDefault="000107E4" w:rsidP="000107E4">
      <w:pPr>
        <w:rPr>
          <w:b/>
          <w:bCs/>
        </w:rPr>
      </w:pPr>
      <w:r w:rsidRPr="000107E4">
        <w:rPr>
          <w:b/>
          <w:bCs/>
        </w:rPr>
        <w:t>November 1</w:t>
      </w:r>
      <w:r w:rsidR="00AE66C3">
        <w:rPr>
          <w:b/>
          <w:bCs/>
        </w:rPr>
        <w:t>8</w:t>
      </w:r>
      <w:r w:rsidRPr="000107E4">
        <w:rPr>
          <w:b/>
          <w:bCs/>
        </w:rPr>
        <w:t>, 2019</w:t>
      </w:r>
    </w:p>
    <w:p w14:paraId="6F047E4B" w14:textId="05141E77" w:rsidR="000107E4" w:rsidRDefault="00AE66C3" w:rsidP="000107E4">
      <w:pPr>
        <w:rPr>
          <w:b/>
          <w:bCs/>
        </w:rPr>
      </w:pPr>
      <w:r>
        <w:rPr>
          <w:b/>
          <w:bCs/>
        </w:rPr>
        <w:t>3</w:t>
      </w:r>
      <w:r w:rsidR="000107E4" w:rsidRPr="000107E4">
        <w:rPr>
          <w:b/>
          <w:bCs/>
        </w:rPr>
        <w:t xml:space="preserve">:30 pm – </w:t>
      </w:r>
      <w:r>
        <w:rPr>
          <w:b/>
          <w:bCs/>
        </w:rPr>
        <w:t>4</w:t>
      </w:r>
      <w:bookmarkStart w:id="0" w:name="_GoBack"/>
      <w:bookmarkEnd w:id="0"/>
      <w:r w:rsidR="000107E4" w:rsidRPr="000107E4">
        <w:rPr>
          <w:b/>
          <w:bCs/>
        </w:rPr>
        <w:t>:30 pm</w:t>
      </w:r>
    </w:p>
    <w:p w14:paraId="3DE1FA9C" w14:textId="3AD557EA" w:rsidR="000107E4" w:rsidRPr="000107E4" w:rsidRDefault="000107E4" w:rsidP="000107E4">
      <w:pPr>
        <w:rPr>
          <w:b/>
          <w:bCs/>
        </w:rPr>
      </w:pPr>
      <w:r w:rsidRPr="000107E4">
        <w:rPr>
          <w:b/>
          <w:bCs/>
        </w:rPr>
        <w:t>Non-MCLE subject</w:t>
      </w:r>
    </w:p>
    <w:p w14:paraId="0C634B3F" w14:textId="77777777" w:rsidR="000107E4" w:rsidRDefault="000107E4" w:rsidP="000107E4"/>
    <w:p w14:paraId="584A757E" w14:textId="77777777" w:rsidR="000107E4" w:rsidRDefault="000107E4" w:rsidP="000107E4">
      <w:r>
        <w:t xml:space="preserve">Training will </w:t>
      </w:r>
      <w:proofErr w:type="gramStart"/>
      <w:r>
        <w:t>provide an introduction to</w:t>
      </w:r>
      <w:proofErr w:type="gramEnd"/>
      <w:r>
        <w:t xml:space="preserve"> setup and use Drafting Assistant and Form Builder    </w:t>
      </w:r>
    </w:p>
    <w:p w14:paraId="3B8A5929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Drafting Assistant </w:t>
      </w:r>
    </w:p>
    <w:p w14:paraId="458B536F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Flags &amp; Links – add hyperlinks and </w:t>
      </w:r>
      <w:proofErr w:type="spellStart"/>
      <w:r>
        <w:rPr>
          <w:rFonts w:eastAsia="Times New Roman"/>
        </w:rPr>
        <w:t>KeyCite</w:t>
      </w:r>
      <w:proofErr w:type="spellEnd"/>
      <w:r>
        <w:rPr>
          <w:rFonts w:eastAsia="Times New Roman"/>
        </w:rPr>
        <w:t xml:space="preserve"> warning flags to citations in a document</w:t>
      </w:r>
    </w:p>
    <w:p w14:paraId="0D0CA57D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Cite Formatting – proofread citations to CA Style Manual</w:t>
      </w:r>
    </w:p>
    <w:p w14:paraId="39356FEC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Table of Authorities – instantly create a Table of Authorities</w:t>
      </w:r>
    </w:p>
    <w:p w14:paraId="52137D76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Locate Authority – find a case to support a proposition of law while you a drafting</w:t>
      </w:r>
    </w:p>
    <w:p w14:paraId="50C0F1B5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Authority Complier – attach full text copies of all cases and statutes to a brief</w:t>
      </w:r>
    </w:p>
    <w:p w14:paraId="15057E6E" w14:textId="77777777" w:rsidR="000107E4" w:rsidRDefault="000107E4" w:rsidP="000107E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Form Builder</w:t>
      </w:r>
    </w:p>
    <w:p w14:paraId="0ECFF4FE" w14:textId="77777777" w:rsidR="000107E4" w:rsidRDefault="000107E4" w:rsidP="000107E4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Create custom sets of CALCRIM or CALJIC jury instructions.    </w:t>
      </w:r>
    </w:p>
    <w:p w14:paraId="5AF65C22" w14:textId="77777777" w:rsidR="000107E4" w:rsidRDefault="000107E4" w:rsidP="000107E4"/>
    <w:p w14:paraId="38397678" w14:textId="77777777" w:rsidR="00A51FCF" w:rsidRDefault="00AE66C3"/>
    <w:sectPr w:rsidR="00A51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E20F6"/>
    <w:multiLevelType w:val="multilevel"/>
    <w:tmpl w:val="8C2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E4"/>
    <w:rsid w:val="000107E4"/>
    <w:rsid w:val="00063263"/>
    <w:rsid w:val="000F5EAB"/>
    <w:rsid w:val="003B4081"/>
    <w:rsid w:val="0041210D"/>
    <w:rsid w:val="004B57AF"/>
    <w:rsid w:val="00813B57"/>
    <w:rsid w:val="00AE66C3"/>
    <w:rsid w:val="00B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DDFC"/>
  <w15:chartTrackingRefBased/>
  <w15:docId w15:val="{6EC2D6A9-DEFD-40A3-AC91-70C4D5A8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07E4"/>
    <w:pPr>
      <w:spacing w:after="0" w:line="240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EAB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EAB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EA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EAB"/>
    <w:rPr>
      <w:rFonts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Lyytikainen, Lisa</dc:creator>
  <cp:keywords/>
  <dc:description/>
  <cp:lastModifiedBy>Troutman, Cynthia</cp:lastModifiedBy>
  <cp:revision>2</cp:revision>
  <cp:lastPrinted>2019-11-12T19:01:00Z</cp:lastPrinted>
  <dcterms:created xsi:type="dcterms:W3CDTF">2019-11-12T19:03:00Z</dcterms:created>
  <dcterms:modified xsi:type="dcterms:W3CDTF">2019-11-12T19:03:00Z</dcterms:modified>
</cp:coreProperties>
</file>