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ED1B8" w14:textId="7800830E" w:rsidR="004A1394" w:rsidRDefault="00A9264B">
      <w:pPr>
        <w:widowControl w:val="0"/>
        <w:rPr>
          <w:rFonts w:ascii="Arial" w:hAnsi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FELONY </w:t>
      </w:r>
      <w:r w:rsidR="004A1394">
        <w:fldChar w:fldCharType="begin"/>
      </w:r>
      <w:r w:rsidR="004A1394">
        <w:instrText xml:space="preserve"> SEQ CHAPTER \h \r 1</w:instrText>
      </w:r>
      <w:r w:rsidR="004A1394">
        <w:fldChar w:fldCharType="end"/>
      </w:r>
      <w:r w:rsidR="004A1394">
        <w:rPr>
          <w:rFonts w:ascii="Arial" w:hAnsi="Arial"/>
          <w:b/>
          <w:u w:val="single"/>
        </w:rPr>
        <w:t>SENTENCING TRAINING OUTLINE</w:t>
      </w:r>
      <w:r>
        <w:rPr>
          <w:rFonts w:ascii="Arial" w:hAnsi="Arial"/>
          <w:b/>
          <w:u w:val="single"/>
        </w:rPr>
        <w:t xml:space="preserve"> </w:t>
      </w:r>
      <w:r w:rsidR="001C43CD">
        <w:rPr>
          <w:rFonts w:ascii="Arial" w:hAnsi="Arial"/>
          <w:b/>
          <w:u w:val="single"/>
        </w:rPr>
        <w:t>–</w:t>
      </w:r>
      <w:r>
        <w:rPr>
          <w:rFonts w:ascii="Arial" w:hAnsi="Arial"/>
          <w:b/>
          <w:u w:val="single"/>
        </w:rPr>
        <w:t xml:space="preserve"> </w:t>
      </w:r>
      <w:r w:rsidR="001C43CD">
        <w:rPr>
          <w:rFonts w:ascii="Arial" w:hAnsi="Arial"/>
          <w:b/>
          <w:u w:val="single"/>
        </w:rPr>
        <w:t xml:space="preserve">Introduction </w:t>
      </w:r>
      <w:r w:rsidR="009357C7">
        <w:rPr>
          <w:rFonts w:ascii="Arial" w:hAnsi="Arial"/>
          <w:b/>
          <w:u w:val="single"/>
        </w:rPr>
        <w:t>to DSL</w:t>
      </w:r>
    </w:p>
    <w:p w14:paraId="14484B01" w14:textId="74705A39" w:rsidR="005B2B11" w:rsidRDefault="005B2B11" w:rsidP="005B2B11">
      <w:pPr>
        <w:widowControl w:val="0"/>
        <w:jc w:val="center"/>
        <w:rPr>
          <w:rFonts w:ascii="Arial" w:hAnsi="Arial"/>
        </w:rPr>
      </w:pPr>
      <w:r>
        <w:rPr>
          <w:rFonts w:ascii="Arial" w:hAnsi="Arial"/>
        </w:rPr>
        <w:t xml:space="preserve">Jeffrey Ross, SFDA, </w:t>
      </w:r>
      <w:r w:rsidR="007B4FBD">
        <w:rPr>
          <w:rFonts w:ascii="Arial" w:hAnsi="Arial"/>
        </w:rPr>
        <w:t>20</w:t>
      </w:r>
      <w:r w:rsidR="00A51AA2">
        <w:rPr>
          <w:rFonts w:ascii="Arial" w:hAnsi="Arial"/>
        </w:rPr>
        <w:t>20</w:t>
      </w:r>
    </w:p>
    <w:p w14:paraId="52CED1B9" w14:textId="77777777" w:rsidR="004A1394" w:rsidRDefault="004A1394">
      <w:pPr>
        <w:widowControl w:val="0"/>
        <w:rPr>
          <w:rFonts w:ascii="Arial" w:hAnsi="Arial"/>
        </w:rPr>
      </w:pPr>
    </w:p>
    <w:p w14:paraId="52CED1BA" w14:textId="3F258D29" w:rsidR="004A1394" w:rsidRPr="00BD64AB" w:rsidRDefault="004A1394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 xml:space="preserve">I </w:t>
      </w:r>
      <w:r>
        <w:rPr>
          <w:rFonts w:ascii="Arial" w:hAnsi="Arial"/>
          <w:b/>
          <w:u w:val="single"/>
        </w:rPr>
        <w:t>Basic</w:t>
      </w:r>
      <w:r w:rsidR="003A4544">
        <w:rPr>
          <w:rFonts w:ascii="Arial" w:hAnsi="Arial"/>
          <w:b/>
          <w:u w:val="single"/>
        </w:rPr>
        <w:t>s of Determinate Sentencing Law</w:t>
      </w:r>
      <w:r w:rsidR="00BD64AB">
        <w:rPr>
          <w:rFonts w:ascii="Arial" w:hAnsi="Arial"/>
          <w:b/>
          <w:u w:val="single"/>
        </w:rPr>
        <w:t xml:space="preserve"> </w:t>
      </w:r>
      <w:r w:rsidR="00BD64AB">
        <w:rPr>
          <w:rFonts w:ascii="Arial" w:hAnsi="Arial"/>
          <w:b/>
        </w:rPr>
        <w:t>[DSL]</w:t>
      </w:r>
    </w:p>
    <w:p w14:paraId="52CED1BB" w14:textId="77777777" w:rsidR="004A1394" w:rsidRDefault="004A1394">
      <w:pPr>
        <w:widowControl w:val="0"/>
        <w:rPr>
          <w:rFonts w:ascii="Arial" w:hAnsi="Arial"/>
        </w:rPr>
      </w:pPr>
    </w:p>
    <w:p w14:paraId="63518183" w14:textId="3607DCB8" w:rsidR="0085735C" w:rsidRDefault="00F47C05">
      <w:pPr>
        <w:widowControl w:val="0"/>
        <w:rPr>
          <w:rFonts w:ascii="Arial" w:hAnsi="Arial"/>
          <w:b/>
        </w:rPr>
      </w:pPr>
      <w:r>
        <w:rPr>
          <w:rFonts w:ascii="Arial" w:hAnsi="Arial"/>
        </w:rPr>
        <w:t>“</w:t>
      </w:r>
      <w:r w:rsidR="008B6177">
        <w:rPr>
          <w:rFonts w:ascii="Arial" w:hAnsi="Arial"/>
          <w:b/>
        </w:rPr>
        <w:t>The purpose of sentencing is public safety</w:t>
      </w:r>
      <w:r w:rsidR="00BF37B5">
        <w:rPr>
          <w:rFonts w:ascii="Arial" w:hAnsi="Arial"/>
          <w:b/>
        </w:rPr>
        <w:t xml:space="preserve"> achieved through punishment, rehabilitation, and restorative just</w:t>
      </w:r>
      <w:r w:rsidR="004B1AC2">
        <w:rPr>
          <w:rFonts w:ascii="Arial" w:hAnsi="Arial"/>
          <w:b/>
        </w:rPr>
        <w:t>i</w:t>
      </w:r>
      <w:bookmarkStart w:id="0" w:name="_GoBack"/>
      <w:bookmarkEnd w:id="0"/>
      <w:r w:rsidR="00BF37B5">
        <w:rPr>
          <w:rFonts w:ascii="Arial" w:hAnsi="Arial"/>
          <w:b/>
        </w:rPr>
        <w:t>ce.”</w:t>
      </w:r>
      <w:r w:rsidR="004A1394">
        <w:rPr>
          <w:rFonts w:ascii="Arial" w:hAnsi="Arial"/>
        </w:rPr>
        <w:t>.</w:t>
      </w:r>
      <w:r w:rsidR="004A1394">
        <w:rPr>
          <w:rFonts w:ascii="Arial" w:hAnsi="Arial"/>
          <w:b/>
        </w:rPr>
        <w:t xml:space="preserve"> [1170(a)(1)]</w:t>
      </w:r>
      <w:r w:rsidR="00491828">
        <w:rPr>
          <w:rFonts w:ascii="Arial" w:hAnsi="Arial"/>
          <w:b/>
        </w:rPr>
        <w:t xml:space="preserve">  </w:t>
      </w:r>
    </w:p>
    <w:p w14:paraId="0D24F801" w14:textId="77777777" w:rsidR="00627CA3" w:rsidRDefault="00627CA3">
      <w:pPr>
        <w:widowControl w:val="0"/>
        <w:rPr>
          <w:rFonts w:ascii="Arial" w:hAnsi="Arial"/>
          <w:b/>
        </w:rPr>
      </w:pPr>
    </w:p>
    <w:p w14:paraId="52CED1BC" w14:textId="4EA714CC" w:rsidR="004A1394" w:rsidRDefault="00D209EB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 xml:space="preserve">The </w:t>
      </w:r>
      <w:r w:rsidR="00DE595A">
        <w:rPr>
          <w:rFonts w:ascii="Arial" w:hAnsi="Arial"/>
          <w:b/>
        </w:rPr>
        <w:t>important PC Sections:</w:t>
      </w:r>
      <w:r w:rsidR="002E01C7">
        <w:rPr>
          <w:rFonts w:ascii="Arial" w:hAnsi="Arial"/>
          <w:b/>
        </w:rPr>
        <w:t xml:space="preserve"> 1170, 1170.1, 654, 667.5(c), and 1192.7</w:t>
      </w:r>
    </w:p>
    <w:p w14:paraId="52CED1BD" w14:textId="77777777" w:rsidR="004A1394" w:rsidRDefault="004A1394">
      <w:pPr>
        <w:widowControl w:val="0"/>
        <w:rPr>
          <w:rFonts w:ascii="Arial" w:hAnsi="Arial"/>
        </w:rPr>
      </w:pPr>
    </w:p>
    <w:p w14:paraId="52CED1BE" w14:textId="69B6B54C" w:rsidR="004A1394" w:rsidRDefault="004A1394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t xml:space="preserve">A. </w:t>
      </w:r>
      <w:r w:rsidR="00887BF6">
        <w:rPr>
          <w:rFonts w:ascii="Arial" w:hAnsi="Arial"/>
          <w:b/>
          <w:u w:val="single"/>
        </w:rPr>
        <w:t>Language of</w:t>
      </w:r>
      <w:r>
        <w:rPr>
          <w:rFonts w:ascii="Arial" w:hAnsi="Arial"/>
          <w:b/>
          <w:u w:val="single"/>
        </w:rPr>
        <w:t xml:space="preserve"> Sentencing</w:t>
      </w:r>
    </w:p>
    <w:p w14:paraId="52CED1BF" w14:textId="77777777" w:rsidR="004A1394" w:rsidRDefault="004A1394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</w:p>
    <w:p w14:paraId="52CED1C0" w14:textId="67AC532B" w:rsidR="004A1394" w:rsidRDefault="009C3DEE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1. Base Term</w:t>
      </w:r>
      <w:r w:rsidR="004A1394">
        <w:rPr>
          <w:rFonts w:ascii="Arial" w:hAnsi="Arial"/>
          <w:b/>
        </w:rPr>
        <w:tab/>
        <w:t>16-2-3</w:t>
      </w:r>
      <w:r w:rsidR="00030EA3">
        <w:rPr>
          <w:rFonts w:ascii="Arial" w:hAnsi="Arial"/>
          <w:b/>
        </w:rPr>
        <w:tab/>
      </w:r>
      <w:r w:rsidR="00030EA3">
        <w:rPr>
          <w:rFonts w:ascii="Arial" w:hAnsi="Arial"/>
          <w:b/>
        </w:rPr>
        <w:tab/>
      </w:r>
      <w:r w:rsidR="00491828">
        <w:rPr>
          <w:rFonts w:ascii="Arial" w:hAnsi="Arial"/>
          <w:b/>
        </w:rPr>
        <w:t>Criminal Rule 4.405</w:t>
      </w:r>
    </w:p>
    <w:p w14:paraId="52CED1C1" w14:textId="77777777" w:rsidR="004A1394" w:rsidRDefault="004A1394">
      <w:pPr>
        <w:widowControl w:val="0"/>
        <w:rPr>
          <w:rFonts w:ascii="Arial" w:hAnsi="Arial"/>
          <w:b/>
        </w:rPr>
      </w:pPr>
    </w:p>
    <w:p w14:paraId="52CED1C2" w14:textId="66086E6A" w:rsidR="004A1394" w:rsidRDefault="009C3DEE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2. Principal Term</w:t>
      </w:r>
      <w:r w:rsidR="004A1394">
        <w:rPr>
          <w:rFonts w:ascii="Arial" w:hAnsi="Arial"/>
          <w:b/>
        </w:rPr>
        <w:tab/>
        <w:t>Base + Enhancement</w:t>
      </w:r>
    </w:p>
    <w:p w14:paraId="52CED1C3" w14:textId="77777777" w:rsidR="004A1394" w:rsidRDefault="004A1394">
      <w:pPr>
        <w:widowControl w:val="0"/>
        <w:rPr>
          <w:rFonts w:ascii="Arial" w:hAnsi="Arial"/>
          <w:b/>
        </w:rPr>
      </w:pPr>
    </w:p>
    <w:p w14:paraId="52CED1C4" w14:textId="7409E69B" w:rsidR="004A1394" w:rsidRDefault="002B7334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3. Subordinate Term</w:t>
      </w:r>
      <w:r w:rsidR="004A1394">
        <w:rPr>
          <w:rFonts w:ascii="Arial" w:hAnsi="Arial"/>
          <w:b/>
        </w:rPr>
        <w:tab/>
      </w:r>
    </w:p>
    <w:p w14:paraId="52CED1C5" w14:textId="3AE0B82D" w:rsidR="004A1394" w:rsidRDefault="004A1394" w:rsidP="00806349">
      <w:pPr>
        <w:pStyle w:val="Level1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 What’s left and not 654, i.e. truly separate criminal acts charged</w:t>
      </w:r>
    </w:p>
    <w:p w14:paraId="52CED1C6" w14:textId="77777777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52CED1C7" w14:textId="587C8C12" w:rsidR="004A1394" w:rsidRDefault="002B7334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4. Aggregate</w:t>
      </w:r>
      <w:r w:rsidR="004A1394">
        <w:rPr>
          <w:rFonts w:ascii="Arial" w:hAnsi="Arial"/>
          <w:b/>
        </w:rPr>
        <w:tab/>
        <w:t>Total - Principal + Subordinate + Enhancements</w:t>
      </w:r>
    </w:p>
    <w:p w14:paraId="52CED1C8" w14:textId="77777777" w:rsidR="004A1394" w:rsidRDefault="004A1394">
      <w:pPr>
        <w:widowControl w:val="0"/>
        <w:rPr>
          <w:rFonts w:ascii="Arial" w:hAnsi="Arial"/>
          <w:b/>
        </w:rPr>
      </w:pPr>
    </w:p>
    <w:p w14:paraId="52CED1C9" w14:textId="107C3135" w:rsidR="004A1394" w:rsidRDefault="00C14028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5. Exposure</w:t>
      </w:r>
      <w:r w:rsidR="004A1394">
        <w:rPr>
          <w:rFonts w:ascii="Arial" w:hAnsi="Arial"/>
          <w:b/>
        </w:rPr>
        <w:tab/>
        <w:t>Max. Term D faces</w:t>
      </w:r>
    </w:p>
    <w:p w14:paraId="52CED1CA" w14:textId="77777777" w:rsidR="004A1394" w:rsidRDefault="004A1394">
      <w:pPr>
        <w:widowControl w:val="0"/>
        <w:rPr>
          <w:rFonts w:ascii="Arial" w:hAnsi="Arial"/>
          <w:b/>
        </w:rPr>
      </w:pPr>
    </w:p>
    <w:p w14:paraId="52CED1CB" w14:textId="0ABA420D" w:rsidR="004A1394" w:rsidRDefault="00C14028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6. Violent Felony</w:t>
      </w:r>
      <w:r w:rsidR="004A1394">
        <w:rPr>
          <w:rFonts w:ascii="Arial" w:hAnsi="Arial"/>
          <w:b/>
        </w:rPr>
        <w:tab/>
        <w:t>667.5(c) Term of Art</w:t>
      </w:r>
      <w:r w:rsidR="006B60E4">
        <w:rPr>
          <w:rFonts w:ascii="Arial" w:hAnsi="Arial"/>
          <w:b/>
        </w:rPr>
        <w:tab/>
      </w:r>
    </w:p>
    <w:p w14:paraId="52CED1CC" w14:textId="77777777" w:rsidR="004A1394" w:rsidRDefault="004A1394">
      <w:pPr>
        <w:widowControl w:val="0"/>
        <w:rPr>
          <w:rFonts w:ascii="Arial" w:hAnsi="Arial"/>
          <w:b/>
        </w:rPr>
      </w:pPr>
    </w:p>
    <w:p w14:paraId="52CED1CD" w14:textId="6946AA94" w:rsidR="004A1394" w:rsidRDefault="00C14028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7. Serious Felony</w:t>
      </w:r>
      <w:r w:rsidR="004A1394">
        <w:rPr>
          <w:rFonts w:ascii="Arial" w:hAnsi="Arial"/>
          <w:b/>
        </w:rPr>
        <w:tab/>
        <w:t>1192.7(c) Term of Art</w:t>
      </w:r>
      <w:r w:rsidR="006B60E4">
        <w:rPr>
          <w:rFonts w:ascii="Arial" w:hAnsi="Arial"/>
          <w:b/>
        </w:rPr>
        <w:tab/>
      </w:r>
    </w:p>
    <w:p w14:paraId="50F400E6" w14:textId="77777777" w:rsidR="00C745B4" w:rsidRDefault="004A1394" w:rsidP="00C14028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52CED1CF" w14:textId="4E0FD891" w:rsidR="004A1394" w:rsidRDefault="004A1394" w:rsidP="00C14028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a) Diff. Between Violent and Serious</w:t>
      </w:r>
      <w:r>
        <w:rPr>
          <w:rFonts w:ascii="Arial" w:hAnsi="Arial"/>
          <w:b/>
        </w:rPr>
        <w:tab/>
      </w:r>
    </w:p>
    <w:p w14:paraId="52CED1D0" w14:textId="77777777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85% time (P.C. 2933.1) v. 50% (2933) </w:t>
      </w:r>
    </w:p>
    <w:p w14:paraId="52CED1D1" w14:textId="77777777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2CED1D2" w14:textId="08D72933" w:rsidR="004A1394" w:rsidRDefault="00C745B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>8. Enhancements</w:t>
      </w:r>
    </w:p>
    <w:p w14:paraId="52CED1D3" w14:textId="77777777" w:rsidR="004A1394" w:rsidRDefault="004A1394">
      <w:pPr>
        <w:widowControl w:val="0"/>
        <w:rPr>
          <w:rFonts w:ascii="Arial" w:hAnsi="Arial"/>
          <w:b/>
        </w:rPr>
      </w:pPr>
    </w:p>
    <w:p w14:paraId="52CED1D4" w14:textId="22519D50" w:rsidR="004A1394" w:rsidRDefault="00C745B4">
      <w:pPr>
        <w:widowControl w:val="0"/>
        <w:ind w:left="3600" w:hanging="360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</w:t>
      </w:r>
      <w:r w:rsidR="004A1394">
        <w:rPr>
          <w:rFonts w:ascii="Arial" w:hAnsi="Arial"/>
          <w:b/>
        </w:rPr>
        <w:t>a) Two Types</w:t>
      </w:r>
      <w:r w:rsidR="00D102C7">
        <w:rPr>
          <w:rFonts w:ascii="Arial" w:hAnsi="Arial"/>
          <w:b/>
        </w:rPr>
        <w:t>:</w:t>
      </w:r>
      <w:r w:rsidR="00A420E5">
        <w:rPr>
          <w:rFonts w:ascii="Arial" w:hAnsi="Arial"/>
          <w:b/>
        </w:rPr>
        <w:t xml:space="preserve">     </w:t>
      </w:r>
      <w:r w:rsidR="004A1394">
        <w:rPr>
          <w:rFonts w:ascii="Arial" w:hAnsi="Arial"/>
          <w:b/>
        </w:rPr>
        <w:t xml:space="preserve">Those </w:t>
      </w:r>
      <w:proofErr w:type="spellStart"/>
      <w:r w:rsidR="004A1394">
        <w:rPr>
          <w:rFonts w:ascii="Arial" w:hAnsi="Arial"/>
          <w:b/>
        </w:rPr>
        <w:t>wh</w:t>
      </w:r>
      <w:proofErr w:type="spellEnd"/>
      <w:r w:rsidR="004A1394">
        <w:rPr>
          <w:rFonts w:ascii="Arial" w:hAnsi="Arial"/>
          <w:b/>
        </w:rPr>
        <w:t xml:space="preserve">/ go to nature of </w:t>
      </w:r>
      <w:r w:rsidR="004A1394">
        <w:rPr>
          <w:rFonts w:ascii="Arial" w:hAnsi="Arial"/>
          <w:b/>
          <w:i/>
          <w:u w:val="single"/>
        </w:rPr>
        <w:t>Offender</w:t>
      </w:r>
    </w:p>
    <w:p w14:paraId="52CED1D5" w14:textId="78E531B5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420E5">
        <w:rPr>
          <w:rFonts w:ascii="Arial" w:hAnsi="Arial"/>
          <w:b/>
        </w:rPr>
        <w:t xml:space="preserve">       </w:t>
      </w:r>
      <w:r>
        <w:rPr>
          <w:rFonts w:ascii="Arial" w:hAnsi="Arial"/>
          <w:b/>
        </w:rPr>
        <w:t xml:space="preserve">Those </w:t>
      </w:r>
      <w:proofErr w:type="spellStart"/>
      <w:r>
        <w:rPr>
          <w:rFonts w:ascii="Arial" w:hAnsi="Arial"/>
          <w:b/>
        </w:rPr>
        <w:t>wh</w:t>
      </w:r>
      <w:proofErr w:type="spellEnd"/>
      <w:r>
        <w:rPr>
          <w:rFonts w:ascii="Arial" w:hAnsi="Arial"/>
          <w:b/>
        </w:rPr>
        <w:t xml:space="preserve">/ go to nature of </w:t>
      </w:r>
      <w:r>
        <w:rPr>
          <w:rFonts w:ascii="Arial" w:hAnsi="Arial"/>
          <w:b/>
          <w:i/>
          <w:u w:val="single"/>
        </w:rPr>
        <w:t>Offense</w:t>
      </w:r>
    </w:p>
    <w:p w14:paraId="52CED1D6" w14:textId="77777777" w:rsidR="004A1394" w:rsidRDefault="004A1394">
      <w:pPr>
        <w:widowControl w:val="0"/>
        <w:rPr>
          <w:rFonts w:ascii="Arial" w:hAnsi="Arial"/>
        </w:rPr>
      </w:pPr>
    </w:p>
    <w:p w14:paraId="52CED1D7" w14:textId="40401CFE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1. Examples of 1</w:t>
      </w:r>
      <w:r>
        <w:rPr>
          <w:rFonts w:ascii="Arial" w:hAnsi="Arial"/>
          <w:b/>
          <w:vertAlign w:val="superscript"/>
        </w:rPr>
        <w:t>st</w:t>
      </w:r>
    </w:p>
    <w:p w14:paraId="52CED1D8" w14:textId="3C361E38" w:rsidR="004A1394" w:rsidRDefault="005E4A40" w:rsidP="005E4A40">
      <w:pPr>
        <w:widowControl w:val="0"/>
        <w:ind w:left="1440" w:firstLine="1440"/>
        <w:rPr>
          <w:rFonts w:ascii="Arial" w:hAnsi="Arial"/>
          <w:b/>
        </w:rPr>
      </w:pPr>
      <w:r>
        <w:rPr>
          <w:rFonts w:ascii="Arial" w:hAnsi="Arial"/>
          <w:b/>
        </w:rPr>
        <w:t>667(a),</w:t>
      </w:r>
      <w:r w:rsidR="004A1394">
        <w:rPr>
          <w:rFonts w:ascii="Arial" w:hAnsi="Arial"/>
          <w:b/>
        </w:rPr>
        <w:t xml:space="preserve">667.5(b), 12022.1, 11370.2 added only once b/c nature of  </w:t>
      </w:r>
      <w:r w:rsidR="00242CC2">
        <w:rPr>
          <w:rFonts w:ascii="Arial" w:hAnsi="Arial"/>
          <w:b/>
        </w:rPr>
        <w:t>O</w:t>
      </w:r>
      <w:r w:rsidR="004A1394">
        <w:rPr>
          <w:rFonts w:ascii="Arial" w:hAnsi="Arial"/>
          <w:b/>
        </w:rPr>
        <w:t>ffender.</w:t>
      </w:r>
      <w:r w:rsidR="00DF3316">
        <w:rPr>
          <w:rFonts w:ascii="Arial" w:hAnsi="Arial"/>
          <w:b/>
        </w:rPr>
        <w:t xml:space="preserve"> Generally, added once at end of calculation.</w:t>
      </w:r>
    </w:p>
    <w:p w14:paraId="52CED1D9" w14:textId="77777777" w:rsidR="004A1394" w:rsidRDefault="004A1394">
      <w:pPr>
        <w:widowControl w:val="0"/>
        <w:rPr>
          <w:rFonts w:ascii="Arial" w:hAnsi="Arial"/>
          <w:b/>
        </w:rPr>
      </w:pPr>
    </w:p>
    <w:p w14:paraId="52CED1DA" w14:textId="3548F41D" w:rsidR="004A1394" w:rsidRDefault="002278D4">
      <w:pPr>
        <w:widowControl w:val="0"/>
        <w:ind w:left="5040" w:hanging="50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</w:t>
      </w:r>
      <w:r w:rsidR="004A1394">
        <w:rPr>
          <w:rFonts w:ascii="Arial" w:hAnsi="Arial"/>
          <w:b/>
        </w:rPr>
        <w:t>2. Examples of 2</w:t>
      </w:r>
      <w:r w:rsidR="004A1394">
        <w:rPr>
          <w:rFonts w:ascii="Arial" w:hAnsi="Arial"/>
          <w:b/>
          <w:vertAlign w:val="superscript"/>
        </w:rPr>
        <w:t>nd</w:t>
      </w:r>
      <w:r w:rsidR="004A1394">
        <w:rPr>
          <w:rFonts w:ascii="Arial" w:hAnsi="Arial"/>
          <w:b/>
        </w:rPr>
        <w:t xml:space="preserve"> </w:t>
      </w:r>
      <w:r w:rsidR="004A1394">
        <w:rPr>
          <w:rFonts w:ascii="Arial" w:hAnsi="Arial"/>
          <w:b/>
        </w:rPr>
        <w:tab/>
      </w:r>
    </w:p>
    <w:p w14:paraId="52CED1DB" w14:textId="77777777" w:rsidR="004A1394" w:rsidRDefault="004A1394" w:rsidP="00DF3316">
      <w:pPr>
        <w:widowControl w:val="0"/>
        <w:ind w:left="2160" w:firstLine="720"/>
        <w:rPr>
          <w:rFonts w:ascii="Arial" w:hAnsi="Arial"/>
          <w:b/>
        </w:rPr>
      </w:pPr>
      <w:r>
        <w:rPr>
          <w:rFonts w:ascii="Arial" w:hAnsi="Arial"/>
          <w:b/>
        </w:rPr>
        <w:t>12022.7, 12022.53 may enhance several counts b/c goes</w:t>
      </w:r>
      <w:r w:rsidR="00DF3316">
        <w:rPr>
          <w:rFonts w:ascii="Arial" w:hAnsi="Arial"/>
          <w:b/>
        </w:rPr>
        <w:t xml:space="preserve"> to </w:t>
      </w:r>
      <w:r>
        <w:rPr>
          <w:rFonts w:ascii="Arial" w:hAnsi="Arial"/>
          <w:b/>
        </w:rPr>
        <w:t>nature of offense.</w:t>
      </w:r>
    </w:p>
    <w:p w14:paraId="52CED1DC" w14:textId="77777777" w:rsidR="004A1394" w:rsidRDefault="004A1394">
      <w:pPr>
        <w:widowControl w:val="0"/>
        <w:rPr>
          <w:rFonts w:ascii="Arial" w:hAnsi="Arial"/>
        </w:rPr>
      </w:pPr>
    </w:p>
    <w:p w14:paraId="52CED1DD" w14:textId="77777777" w:rsidR="004A1394" w:rsidRDefault="004A1394">
      <w:pPr>
        <w:widowControl w:val="0"/>
        <w:rPr>
          <w:rFonts w:ascii="Arial" w:hAnsi="Arial"/>
        </w:rPr>
      </w:pPr>
    </w:p>
    <w:p w14:paraId="42395061" w14:textId="77777777" w:rsidR="00D82D5B" w:rsidRDefault="00D82D5B">
      <w:pPr>
        <w:widowControl w:val="0"/>
        <w:rPr>
          <w:rFonts w:ascii="Arial" w:hAnsi="Arial"/>
        </w:rPr>
      </w:pPr>
    </w:p>
    <w:p w14:paraId="52CED1E3" w14:textId="2E13A1F7" w:rsidR="004A1394" w:rsidRDefault="004A1394">
      <w:pPr>
        <w:widowControl w:val="0"/>
        <w:rPr>
          <w:rFonts w:ascii="Arial" w:hAnsi="Arial"/>
        </w:rPr>
      </w:pPr>
      <w:r>
        <w:rPr>
          <w:rFonts w:ascii="Arial" w:hAnsi="Arial"/>
          <w:b/>
        </w:rPr>
        <w:lastRenderedPageBreak/>
        <w:t xml:space="preserve">B.  </w:t>
      </w:r>
      <w:r>
        <w:rPr>
          <w:rFonts w:ascii="Arial" w:hAnsi="Arial"/>
          <w:b/>
          <w:u w:val="single"/>
        </w:rPr>
        <w:t>Limitations on Sentencing</w:t>
      </w:r>
    </w:p>
    <w:p w14:paraId="52CED1E4" w14:textId="77777777" w:rsidR="004A1394" w:rsidRDefault="004A1394">
      <w:pPr>
        <w:widowControl w:val="0"/>
        <w:rPr>
          <w:rFonts w:ascii="Arial" w:hAnsi="Arial"/>
        </w:rPr>
      </w:pPr>
    </w:p>
    <w:p w14:paraId="52CED1E5" w14:textId="7F145C32" w:rsidR="004A1394" w:rsidRDefault="00783F85">
      <w:pPr>
        <w:widowControl w:val="0"/>
        <w:ind w:left="3600" w:hanging="3600"/>
        <w:rPr>
          <w:rFonts w:ascii="Arial" w:hAnsi="Arial"/>
        </w:rPr>
      </w:pPr>
      <w:r>
        <w:rPr>
          <w:rFonts w:ascii="Arial" w:hAnsi="Arial"/>
          <w:b/>
        </w:rPr>
        <w:t xml:space="preserve">    </w:t>
      </w:r>
      <w:r w:rsidR="005443BA">
        <w:rPr>
          <w:rFonts w:ascii="Arial" w:hAnsi="Arial"/>
          <w:b/>
        </w:rPr>
        <w:t xml:space="preserve"> </w:t>
      </w:r>
      <w:r w:rsidR="004A1394">
        <w:rPr>
          <w:rFonts w:ascii="Arial" w:hAnsi="Arial"/>
          <w:b/>
        </w:rPr>
        <w:t>1. 654</w:t>
      </w:r>
      <w:r w:rsidR="004A1394">
        <w:rPr>
          <w:rFonts w:ascii="Arial" w:hAnsi="Arial"/>
          <w:b/>
        </w:rPr>
        <w:tab/>
      </w:r>
      <w:r w:rsidR="004A1394">
        <w:rPr>
          <w:rFonts w:ascii="Arial" w:hAnsi="Arial"/>
          <w:b/>
        </w:rPr>
        <w:tab/>
      </w:r>
      <w:r w:rsidR="004A1394">
        <w:rPr>
          <w:rFonts w:ascii="Arial" w:hAnsi="Arial"/>
        </w:rPr>
        <w:tab/>
      </w:r>
    </w:p>
    <w:p w14:paraId="52CED1E6" w14:textId="77777777" w:rsidR="004A1394" w:rsidRDefault="004A1394">
      <w:pPr>
        <w:widowControl w:val="0"/>
        <w:rPr>
          <w:rFonts w:ascii="Arial" w:hAnsi="Arial"/>
        </w:rPr>
      </w:pPr>
    </w:p>
    <w:p w14:paraId="52CED1E7" w14:textId="764D5824" w:rsidR="004A1394" w:rsidRDefault="004A1394" w:rsidP="001179B7">
      <w:pPr>
        <w:pStyle w:val="Level1"/>
        <w:numPr>
          <w:ilvl w:val="0"/>
          <w:numId w:val="10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No Multiple </w:t>
      </w:r>
      <w:r w:rsidR="00ED57FC">
        <w:rPr>
          <w:rFonts w:ascii="Arial" w:hAnsi="Arial"/>
          <w:b/>
        </w:rPr>
        <w:t>Punishment for</w:t>
      </w:r>
      <w:r>
        <w:rPr>
          <w:rFonts w:ascii="Arial" w:hAnsi="Arial"/>
          <w:b/>
        </w:rPr>
        <w:t xml:space="preserve"> Single Act or Omission </w:t>
      </w:r>
    </w:p>
    <w:p w14:paraId="52CED1E8" w14:textId="77777777" w:rsidR="004A1394" w:rsidRDefault="004A1394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2CED1E9" w14:textId="77777777" w:rsidR="004A1394" w:rsidRDefault="004A1394" w:rsidP="001179B7">
      <w:pPr>
        <w:pStyle w:val="Level1"/>
        <w:numPr>
          <w:ilvl w:val="0"/>
          <w:numId w:val="11"/>
        </w:numPr>
        <w:rPr>
          <w:rFonts w:ascii="Arial" w:hAnsi="Arial"/>
          <w:b/>
        </w:rPr>
      </w:pPr>
      <w:r>
        <w:rPr>
          <w:rFonts w:ascii="Arial" w:hAnsi="Arial"/>
          <w:b/>
        </w:rPr>
        <w:t>Can’t use same factor to aggravate + enhance</w:t>
      </w:r>
    </w:p>
    <w:p w14:paraId="52CED1EA" w14:textId="77777777" w:rsidR="004A1394" w:rsidRDefault="004A1394">
      <w:pPr>
        <w:widowControl w:val="0"/>
        <w:rPr>
          <w:rFonts w:ascii="Arial" w:hAnsi="Arial"/>
        </w:rPr>
      </w:pPr>
    </w:p>
    <w:p w14:paraId="52CED1EB" w14:textId="77777777" w:rsidR="004A1394" w:rsidRDefault="004A1394" w:rsidP="001179B7">
      <w:pPr>
        <w:pStyle w:val="Level1"/>
        <w:numPr>
          <w:ilvl w:val="0"/>
          <w:numId w:val="10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Court </w:t>
      </w:r>
      <w:r>
        <w:rPr>
          <w:rFonts w:ascii="Arial" w:hAnsi="Arial"/>
          <w:b/>
          <w:i/>
          <w:u w:val="single"/>
        </w:rPr>
        <w:t>must</w:t>
      </w:r>
      <w:r>
        <w:rPr>
          <w:rFonts w:ascii="Arial" w:hAnsi="Arial"/>
          <w:b/>
        </w:rPr>
        <w:t xml:space="preserve"> Sentence under Count with Greatest Term</w:t>
      </w:r>
      <w:r w:rsidR="009E59EF">
        <w:rPr>
          <w:rFonts w:ascii="Arial" w:hAnsi="Arial"/>
          <w:b/>
        </w:rPr>
        <w:t xml:space="preserve"> including any enhancement.</w:t>
      </w:r>
      <w:r w:rsidR="003429F6">
        <w:rPr>
          <w:rFonts w:ascii="Arial" w:hAnsi="Arial"/>
          <w:b/>
        </w:rPr>
        <w:t xml:space="preserve"> (</w:t>
      </w:r>
      <w:r w:rsidR="003429F6" w:rsidRPr="003429F6">
        <w:rPr>
          <w:rFonts w:ascii="Arial" w:hAnsi="Arial"/>
          <w:b/>
          <w:i/>
        </w:rPr>
        <w:t>People v. Kramer</w:t>
      </w:r>
      <w:r w:rsidR="003429F6">
        <w:rPr>
          <w:rFonts w:ascii="Arial" w:hAnsi="Arial"/>
          <w:b/>
        </w:rPr>
        <w:t xml:space="preserve"> (2002) 29 Cal.4</w:t>
      </w:r>
      <w:r w:rsidR="003429F6" w:rsidRPr="003429F6">
        <w:rPr>
          <w:rFonts w:ascii="Arial" w:hAnsi="Arial"/>
          <w:b/>
          <w:vertAlign w:val="superscript"/>
        </w:rPr>
        <w:t>th</w:t>
      </w:r>
      <w:r w:rsidR="003429F6">
        <w:rPr>
          <w:rFonts w:ascii="Arial" w:hAnsi="Arial"/>
          <w:b/>
        </w:rPr>
        <w:t xml:space="preserve"> 720)</w:t>
      </w:r>
    </w:p>
    <w:p w14:paraId="52CED1EC" w14:textId="77777777" w:rsidR="004A1394" w:rsidRDefault="004A1394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</w:p>
    <w:p w14:paraId="52CED1ED" w14:textId="28FD3C65" w:rsidR="004A1394" w:rsidRDefault="005443BA">
      <w:pPr>
        <w:widowControl w:val="0"/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4A1394">
        <w:rPr>
          <w:rFonts w:ascii="Arial" w:hAnsi="Arial"/>
          <w:b/>
        </w:rPr>
        <w:t>2. Consecutive Subordinate Terms</w:t>
      </w:r>
    </w:p>
    <w:p w14:paraId="52CED1EE" w14:textId="77777777" w:rsidR="004A1394" w:rsidRDefault="004A1394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</w:p>
    <w:p w14:paraId="52CED1EF" w14:textId="1602BE45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  <w:t xml:space="preserve">a) DSL </w:t>
      </w:r>
    </w:p>
    <w:p w14:paraId="70175F2C" w14:textId="54B0E652" w:rsidR="003404BB" w:rsidRDefault="004A1394" w:rsidP="003404BB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1/3 Mid-Term C/S including 1/3 any enhancement   [1170.1(a)]</w:t>
      </w:r>
    </w:p>
    <w:p w14:paraId="2180AA4A" w14:textId="77777777" w:rsidR="001E4B40" w:rsidRDefault="001E4B40" w:rsidP="003404BB">
      <w:pPr>
        <w:widowControl w:val="0"/>
        <w:rPr>
          <w:rFonts w:ascii="Arial" w:hAnsi="Arial"/>
          <w:b/>
        </w:rPr>
      </w:pPr>
    </w:p>
    <w:p w14:paraId="29CEA267" w14:textId="1AF332A5" w:rsidR="007F1910" w:rsidRDefault="007F1910" w:rsidP="00CC5D4C">
      <w:pPr>
        <w:widowControl w:val="0"/>
        <w:ind w:left="1440"/>
        <w:rPr>
          <w:rFonts w:ascii="Arial" w:hAnsi="Arial"/>
        </w:rPr>
      </w:pPr>
      <w:r w:rsidRPr="00ED57FC">
        <w:rPr>
          <w:rFonts w:ascii="Arial" w:hAnsi="Arial"/>
          <w:b/>
        </w:rPr>
        <w:t>Enhancements</w:t>
      </w:r>
      <w:r>
        <w:rPr>
          <w:rFonts w:ascii="Arial" w:hAnsi="Arial"/>
        </w:rPr>
        <w:t xml:space="preserve">: 1/3 </w:t>
      </w:r>
      <w:proofErr w:type="spellStart"/>
      <w:r>
        <w:rPr>
          <w:rFonts w:ascii="Arial" w:hAnsi="Arial"/>
        </w:rPr>
        <w:t>mit</w:t>
      </w:r>
      <w:proofErr w:type="spellEnd"/>
      <w:r>
        <w:rPr>
          <w:rFonts w:ascii="Arial" w:hAnsi="Arial"/>
        </w:rPr>
        <w:t xml:space="preserve">, mid, </w:t>
      </w:r>
      <w:proofErr w:type="spellStart"/>
      <w:r>
        <w:rPr>
          <w:rFonts w:ascii="Arial" w:hAnsi="Arial"/>
        </w:rPr>
        <w:t>agg</w:t>
      </w:r>
      <w:proofErr w:type="spellEnd"/>
      <w:r>
        <w:rPr>
          <w:rFonts w:ascii="Arial" w:hAnsi="Arial"/>
        </w:rPr>
        <w:t xml:space="preserve">. on </w:t>
      </w:r>
      <w:proofErr w:type="spellStart"/>
      <w:r>
        <w:rPr>
          <w:rFonts w:ascii="Arial" w:hAnsi="Arial"/>
        </w:rPr>
        <w:t>subord</w:t>
      </w:r>
      <w:proofErr w:type="spellEnd"/>
      <w:r>
        <w:rPr>
          <w:rFonts w:ascii="Arial" w:hAnsi="Arial"/>
        </w:rPr>
        <w:t>. Counts (</w:t>
      </w:r>
      <w:r w:rsidRPr="00350081">
        <w:rPr>
          <w:rFonts w:ascii="Arial" w:hAnsi="Arial"/>
          <w:i/>
        </w:rPr>
        <w:t>P v. Sandoval</w:t>
      </w:r>
      <w:r>
        <w:rPr>
          <w:rFonts w:ascii="Arial" w:hAnsi="Arial"/>
        </w:rPr>
        <w:t xml:space="preserve"> (2007) 41 Cal.4</w:t>
      </w:r>
      <w:r w:rsidRPr="00DF3316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825</w:t>
      </w:r>
    </w:p>
    <w:p w14:paraId="7EEA9DB5" w14:textId="09B12AAF" w:rsidR="00D947E7" w:rsidRDefault="00D947E7" w:rsidP="00CC5D4C">
      <w:pPr>
        <w:widowControl w:val="0"/>
        <w:ind w:left="1440"/>
        <w:rPr>
          <w:rFonts w:ascii="Arial" w:hAnsi="Arial"/>
        </w:rPr>
      </w:pPr>
    </w:p>
    <w:p w14:paraId="6CBF2DD9" w14:textId="61777721" w:rsidR="00D947E7" w:rsidRDefault="00D947E7" w:rsidP="00CC5D4C">
      <w:pPr>
        <w:widowControl w:val="0"/>
        <w:ind w:left="1440"/>
        <w:rPr>
          <w:rFonts w:ascii="Arial" w:hAnsi="Arial"/>
        </w:rPr>
      </w:pPr>
      <w:r>
        <w:rPr>
          <w:rFonts w:ascii="Arial" w:hAnsi="Arial"/>
        </w:rPr>
        <w:t>Old DSL Limitations Gone [</w:t>
      </w:r>
      <w:r w:rsidR="00773EA8">
        <w:rPr>
          <w:rFonts w:ascii="Arial" w:hAnsi="Arial"/>
        </w:rPr>
        <w:t>DBT; 5 yr. lid; 10 yr. lid] 1998/1999</w:t>
      </w:r>
    </w:p>
    <w:p w14:paraId="2D914FC7" w14:textId="77777777" w:rsidR="006D5D7C" w:rsidRDefault="006D5D7C" w:rsidP="006D5D7C">
      <w:pPr>
        <w:pStyle w:val="Level1"/>
        <w:ind w:left="1440" w:firstLine="720"/>
        <w:rPr>
          <w:rFonts w:ascii="Arial" w:hAnsi="Arial"/>
          <w:b/>
        </w:rPr>
      </w:pPr>
    </w:p>
    <w:p w14:paraId="52CED1F1" w14:textId="08C007D9" w:rsidR="004A1394" w:rsidRPr="003404BB" w:rsidRDefault="003E1DF9" w:rsidP="00FC0B5F">
      <w:pPr>
        <w:widowControl w:val="0"/>
        <w:ind w:left="2160"/>
        <w:rPr>
          <w:rFonts w:ascii="Arial" w:hAnsi="Arial"/>
          <w:b/>
        </w:rPr>
      </w:pPr>
      <w:r>
        <w:rPr>
          <w:rFonts w:ascii="Arial" w:hAnsi="Arial"/>
          <w:b/>
        </w:rPr>
        <w:t>Cf</w:t>
      </w:r>
      <w:r w:rsidR="0060701E">
        <w:rPr>
          <w:rFonts w:ascii="Arial" w:hAnsi="Arial"/>
          <w:b/>
        </w:rPr>
        <w:t xml:space="preserve">.  </w:t>
      </w:r>
      <w:r>
        <w:rPr>
          <w:rFonts w:ascii="Arial" w:hAnsi="Arial"/>
          <w:b/>
        </w:rPr>
        <w:t xml:space="preserve"> </w:t>
      </w:r>
      <w:r w:rsidR="00A9264B" w:rsidRPr="003E1DF9">
        <w:rPr>
          <w:rFonts w:ascii="Arial" w:hAnsi="Arial"/>
          <w:b/>
          <w:bCs/>
        </w:rPr>
        <w:t>Misd</w:t>
      </w:r>
      <w:r w:rsidR="001C1AE4" w:rsidRPr="003E1DF9">
        <w:rPr>
          <w:rFonts w:ascii="Arial" w:hAnsi="Arial"/>
          <w:b/>
          <w:bCs/>
        </w:rPr>
        <w:t>emeanors</w:t>
      </w:r>
      <w:r w:rsidR="001C1AE4">
        <w:rPr>
          <w:rFonts w:ascii="Arial" w:hAnsi="Arial"/>
        </w:rPr>
        <w:t xml:space="preserve"> </w:t>
      </w:r>
      <w:r w:rsidR="00A9264B">
        <w:rPr>
          <w:rFonts w:ascii="Arial" w:hAnsi="Arial"/>
        </w:rPr>
        <w:t>not subject to 1170</w:t>
      </w:r>
      <w:r w:rsidR="00A9264B">
        <w:rPr>
          <w:rFonts w:ascii="Arial" w:hAnsi="Arial" w:cs="Arial"/>
        </w:rPr>
        <w:t>→</w:t>
      </w:r>
      <w:r w:rsidR="00A9264B">
        <w:rPr>
          <w:rFonts w:ascii="Arial" w:hAnsi="Arial"/>
        </w:rPr>
        <w:t xml:space="preserve">fully c/s </w:t>
      </w:r>
      <w:r w:rsidR="00A9264B" w:rsidRPr="00350081">
        <w:rPr>
          <w:rFonts w:ascii="Arial" w:hAnsi="Arial"/>
          <w:i/>
          <w:u w:val="single"/>
        </w:rPr>
        <w:t>P. v. Hibbard</w:t>
      </w:r>
      <w:r w:rsidR="00A9264B">
        <w:rPr>
          <w:rFonts w:ascii="Arial" w:hAnsi="Arial"/>
        </w:rPr>
        <w:t xml:space="preserve"> (1991) 231 Cal.App.3d 145 [10 </w:t>
      </w:r>
      <w:proofErr w:type="spellStart"/>
      <w:r w:rsidR="00A9264B">
        <w:rPr>
          <w:rFonts w:ascii="Arial" w:hAnsi="Arial"/>
        </w:rPr>
        <w:t>yr</w:t>
      </w:r>
      <w:proofErr w:type="spellEnd"/>
      <w:r w:rsidR="00A9264B">
        <w:rPr>
          <w:rFonts w:ascii="Arial" w:hAnsi="Arial"/>
        </w:rPr>
        <w:t xml:space="preserve"> sentence sustained!]</w:t>
      </w:r>
    </w:p>
    <w:p w14:paraId="19FEFE2E" w14:textId="0115F1DD" w:rsidR="00ED5B7D" w:rsidRDefault="004A1394" w:rsidP="00734F1A">
      <w:pPr>
        <w:widowControl w:val="0"/>
        <w:rPr>
          <w:rFonts w:ascii="Arial" w:hAnsi="Arial"/>
        </w:rPr>
      </w:pPr>
      <w:r>
        <w:rPr>
          <w:rFonts w:ascii="Arial" w:hAnsi="Arial"/>
        </w:rPr>
        <w:tab/>
      </w:r>
      <w:r w:rsidR="00ED5B7D">
        <w:rPr>
          <w:rFonts w:ascii="Arial" w:hAnsi="Arial"/>
          <w:b/>
        </w:rPr>
        <w:tab/>
      </w:r>
      <w:r w:rsidR="00ED5B7D">
        <w:rPr>
          <w:rFonts w:ascii="Arial" w:hAnsi="Arial"/>
          <w:b/>
        </w:rPr>
        <w:tab/>
      </w:r>
      <w:r w:rsidR="00ED5B7D">
        <w:rPr>
          <w:rFonts w:ascii="Arial" w:hAnsi="Arial"/>
          <w:b/>
        </w:rPr>
        <w:tab/>
      </w:r>
    </w:p>
    <w:p w14:paraId="52CED1F3" w14:textId="6E747788" w:rsidR="004A1394" w:rsidRDefault="004A1394" w:rsidP="00ED5B7D">
      <w:pPr>
        <w:widowControl w:val="0"/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b) ISL</w:t>
      </w:r>
    </w:p>
    <w:p w14:paraId="52CED1F4" w14:textId="55681864" w:rsidR="004A1394" w:rsidRDefault="009E59EF" w:rsidP="009E59EF">
      <w:pPr>
        <w:pStyle w:val="Level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A1394">
        <w:rPr>
          <w:rFonts w:ascii="Arial" w:hAnsi="Arial"/>
          <w:b/>
        </w:rPr>
        <w:t xml:space="preserve">Not subject to 1170 </w:t>
      </w:r>
      <w:r w:rsidR="004A1394">
        <w:rPr>
          <w:rFonts w:ascii="Arial" w:hAnsi="Arial"/>
          <w:b/>
          <w:i/>
        </w:rPr>
        <w:t>et seq.</w:t>
      </w:r>
    </w:p>
    <w:p w14:paraId="1816BD81" w14:textId="77777777" w:rsidR="00E57DCF" w:rsidRDefault="004A1394" w:rsidP="00E57DCF">
      <w:pPr>
        <w:pStyle w:val="Level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2CED1F6" w14:textId="6CFFABE5" w:rsidR="004A1394" w:rsidRDefault="00E57DCF" w:rsidP="00E57DCF">
      <w:pPr>
        <w:pStyle w:val="Level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4A1394">
        <w:rPr>
          <w:rFonts w:ascii="Arial" w:hAnsi="Arial"/>
          <w:b/>
        </w:rPr>
        <w:t xml:space="preserve">Subordinate C/S are </w:t>
      </w:r>
      <w:r w:rsidR="004A1394">
        <w:rPr>
          <w:rFonts w:ascii="Arial" w:hAnsi="Arial"/>
          <w:b/>
          <w:u w:val="single"/>
        </w:rPr>
        <w:t>fully</w:t>
      </w:r>
      <w:r w:rsidR="004A1394">
        <w:rPr>
          <w:rFonts w:ascii="Arial" w:hAnsi="Arial"/>
          <w:b/>
        </w:rPr>
        <w:t xml:space="preserve"> consecutive + enhancements</w:t>
      </w:r>
    </w:p>
    <w:p w14:paraId="52CED1FC" w14:textId="4889088B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</w:rPr>
        <w:tab/>
      </w:r>
    </w:p>
    <w:p w14:paraId="52CED1FD" w14:textId="7A7A6505" w:rsidR="00364646" w:rsidRDefault="006479A1" w:rsidP="006479A1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r w:rsidR="00364646">
        <w:rPr>
          <w:rFonts w:ascii="Arial" w:hAnsi="Arial"/>
          <w:b/>
        </w:rPr>
        <w:t>3.  Limits on Time Served</w:t>
      </w:r>
    </w:p>
    <w:p w14:paraId="52CED1FE" w14:textId="470A07F0" w:rsidR="00EB151B" w:rsidRDefault="00364646" w:rsidP="00364646">
      <w:pPr>
        <w:widowControl w:val="0"/>
        <w:ind w:left="1440"/>
        <w:rPr>
          <w:rFonts w:ascii="Arial" w:hAnsi="Arial"/>
          <w:b/>
        </w:rPr>
      </w:pPr>
      <w:r>
        <w:rPr>
          <w:rFonts w:ascii="Arial" w:hAnsi="Arial"/>
          <w:b/>
        </w:rPr>
        <w:t>50%, 80%, 85% - Know what you’ve got, “Soft” felony, Serious, Violent</w:t>
      </w:r>
      <w:r w:rsidR="0030268E">
        <w:rPr>
          <w:rFonts w:ascii="Arial" w:hAnsi="Arial"/>
          <w:b/>
        </w:rPr>
        <w:t>,</w:t>
      </w:r>
      <w:r w:rsidR="006B60E4">
        <w:rPr>
          <w:rFonts w:ascii="Arial" w:hAnsi="Arial"/>
          <w:b/>
        </w:rPr>
        <w:t xml:space="preserve"> enhanced by Strike.</w:t>
      </w:r>
    </w:p>
    <w:p w14:paraId="52CED1FF" w14:textId="77777777" w:rsidR="00EB151B" w:rsidRDefault="00EB151B" w:rsidP="00364646">
      <w:pPr>
        <w:widowControl w:val="0"/>
        <w:ind w:left="1440"/>
        <w:rPr>
          <w:rFonts w:ascii="Arial" w:hAnsi="Arial"/>
          <w:b/>
        </w:rPr>
      </w:pPr>
    </w:p>
    <w:p w14:paraId="52CED200" w14:textId="710DFD03" w:rsidR="00364646" w:rsidRDefault="006479A1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</w:t>
      </w:r>
      <w:r w:rsidR="00EB151B">
        <w:rPr>
          <w:rFonts w:ascii="Arial" w:hAnsi="Arial"/>
          <w:b/>
        </w:rPr>
        <w:t>4. Most Enhancements Can Be Stricken</w:t>
      </w:r>
      <w:r w:rsidR="00EB151B">
        <w:rPr>
          <w:rFonts w:ascii="Arial" w:hAnsi="Arial"/>
          <w:b/>
        </w:rPr>
        <w:tab/>
      </w:r>
    </w:p>
    <w:p w14:paraId="52CED202" w14:textId="4C613C6E" w:rsidR="00EB151B" w:rsidRDefault="00EB151B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3C55A5">
        <w:rPr>
          <w:rFonts w:ascii="Arial" w:hAnsi="Arial"/>
          <w:b/>
        </w:rPr>
        <w:t>Including</w:t>
      </w:r>
      <w:r>
        <w:rPr>
          <w:rFonts w:ascii="Arial" w:hAnsi="Arial"/>
          <w:b/>
        </w:rPr>
        <w:t>: 667(a);</w:t>
      </w:r>
      <w:r w:rsidR="00E96B3B">
        <w:rPr>
          <w:rFonts w:ascii="Arial" w:hAnsi="Arial"/>
          <w:b/>
        </w:rPr>
        <w:t xml:space="preserve"> 667.5(b); 667(d</w:t>
      </w:r>
      <w:r w:rsidR="00C81860">
        <w:rPr>
          <w:rFonts w:ascii="Arial" w:hAnsi="Arial"/>
          <w:b/>
        </w:rPr>
        <w:t>)(e)/1170.12; 11370.2</w:t>
      </w:r>
      <w:r w:rsidR="00A36260">
        <w:rPr>
          <w:rFonts w:ascii="Arial" w:hAnsi="Arial"/>
          <w:b/>
        </w:rPr>
        <w:t>;</w:t>
      </w:r>
      <w:r>
        <w:rPr>
          <w:rFonts w:ascii="Arial" w:hAnsi="Arial"/>
          <w:b/>
        </w:rPr>
        <w:t xml:space="preserve"> 12022.5; </w:t>
      </w:r>
      <w:r w:rsidR="00A36260">
        <w:rPr>
          <w:rFonts w:ascii="Arial" w:hAnsi="Arial"/>
          <w:b/>
        </w:rPr>
        <w:tab/>
      </w:r>
      <w:r>
        <w:rPr>
          <w:rFonts w:ascii="Arial" w:hAnsi="Arial"/>
          <w:b/>
        </w:rPr>
        <w:t>12022.53</w:t>
      </w:r>
      <w:r w:rsidR="00A36260">
        <w:rPr>
          <w:rFonts w:ascii="Arial" w:hAnsi="Arial"/>
          <w:b/>
        </w:rPr>
        <w:t>;</w:t>
      </w:r>
      <w:r>
        <w:rPr>
          <w:rFonts w:ascii="Arial" w:hAnsi="Arial"/>
          <w:b/>
        </w:rPr>
        <w:t xml:space="preserve"> 12022.7</w:t>
      </w:r>
      <w:r w:rsidR="00A36260">
        <w:rPr>
          <w:rFonts w:ascii="Arial" w:hAnsi="Arial"/>
          <w:b/>
        </w:rPr>
        <w:t>.</w:t>
      </w:r>
    </w:p>
    <w:p w14:paraId="52CED203" w14:textId="77777777" w:rsidR="00EB151B" w:rsidRDefault="00EB151B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2CED204" w14:textId="77777777" w:rsidR="004A1394" w:rsidRDefault="00EB151B" w:rsidP="00364646">
      <w:pPr>
        <w:widowControl w:val="0"/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4A1394">
        <w:rPr>
          <w:rFonts w:ascii="Arial" w:hAnsi="Arial"/>
          <w:b/>
        </w:rPr>
        <w:t>. Rules of Court</w:t>
      </w:r>
    </w:p>
    <w:p w14:paraId="52CED205" w14:textId="77777777" w:rsidR="009E59EF" w:rsidRDefault="009E59EF">
      <w:pPr>
        <w:widowControl w:val="0"/>
        <w:rPr>
          <w:rFonts w:ascii="Arial" w:hAnsi="Arial"/>
          <w:b/>
        </w:rPr>
      </w:pPr>
    </w:p>
    <w:p w14:paraId="52CED206" w14:textId="5A4F87B6" w:rsidR="004A1394" w:rsidRDefault="009E59EF" w:rsidP="009E59EF">
      <w:pPr>
        <w:widowControl w:val="0"/>
        <w:ind w:left="1050"/>
        <w:rPr>
          <w:rFonts w:ascii="Arial" w:hAnsi="Arial"/>
          <w:b/>
        </w:rPr>
      </w:pPr>
      <w:r>
        <w:rPr>
          <w:rFonts w:ascii="Arial" w:hAnsi="Arial"/>
          <w:b/>
        </w:rPr>
        <w:t xml:space="preserve">Choice of mitigated, mid, or aggravated term rests within the sound discretion of the </w:t>
      </w:r>
      <w:r w:rsidR="00F37CA7">
        <w:rPr>
          <w:rFonts w:ascii="Arial" w:hAnsi="Arial"/>
          <w:b/>
        </w:rPr>
        <w:t>court. [</w:t>
      </w:r>
      <w:r w:rsidR="004A1394">
        <w:rPr>
          <w:rFonts w:ascii="Arial" w:hAnsi="Arial"/>
          <w:b/>
        </w:rPr>
        <w:t xml:space="preserve">1170(b); </w:t>
      </w:r>
      <w:r>
        <w:rPr>
          <w:rFonts w:ascii="Arial" w:hAnsi="Arial"/>
          <w:b/>
        </w:rPr>
        <w:t xml:space="preserve">Rule </w:t>
      </w:r>
      <w:r w:rsidR="004A1394">
        <w:rPr>
          <w:rFonts w:ascii="Arial" w:hAnsi="Arial"/>
          <w:b/>
        </w:rPr>
        <w:t>4.420]</w:t>
      </w:r>
      <w:r w:rsidR="004A1394">
        <w:rPr>
          <w:rFonts w:ascii="Arial" w:hAnsi="Arial"/>
          <w:b/>
        </w:rPr>
        <w:tab/>
      </w:r>
    </w:p>
    <w:p w14:paraId="52CED207" w14:textId="77777777" w:rsidR="004A1394" w:rsidRDefault="004A1394">
      <w:pPr>
        <w:widowControl w:val="0"/>
        <w:rPr>
          <w:rFonts w:ascii="Arial" w:hAnsi="Arial"/>
          <w:b/>
        </w:rPr>
      </w:pPr>
    </w:p>
    <w:p w14:paraId="52CED208" w14:textId="77777777" w:rsidR="004A1394" w:rsidRDefault="004A1394" w:rsidP="009E59EF">
      <w:pPr>
        <w:pStyle w:val="Level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Factors in Aggravation 4.421</w:t>
      </w:r>
    </w:p>
    <w:p w14:paraId="52CED209" w14:textId="77777777" w:rsidR="004A1394" w:rsidRDefault="004A1394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52CED20A" w14:textId="77777777" w:rsidR="004A1394" w:rsidRPr="00EB151B" w:rsidRDefault="004A1394" w:rsidP="00EB151B">
      <w:pPr>
        <w:pStyle w:val="Level1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Factors in Mitigation 4.423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4A1394" w:rsidRPr="00EB151B" w:rsidSect="004A1394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9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7785E" w14:textId="77777777" w:rsidR="00D131F2" w:rsidRDefault="00D131F2">
      <w:r>
        <w:separator/>
      </w:r>
    </w:p>
  </w:endnote>
  <w:endnote w:type="continuationSeparator" w:id="0">
    <w:p w14:paraId="2C8A3DFA" w14:textId="77777777" w:rsidR="00D131F2" w:rsidRDefault="00D1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D211" w14:textId="77777777" w:rsidR="004A1394" w:rsidRDefault="004A1394">
    <w:pPr>
      <w:framePr w:w="9360" w:h="280" w:hRule="exact" w:wrap="notBeside" w:vAnchor="page" w:hAnchor="text" w:y="14400"/>
      <w:widowControl w:val="0"/>
      <w:spacing w:line="240" w:lineRule="atLeast"/>
      <w:jc w:val="center"/>
      <w:rPr>
        <w:vanish/>
      </w:rPr>
    </w:pPr>
    <w:r>
      <w:t>-</w:t>
    </w:r>
    <w:r>
      <w:pgNum/>
    </w:r>
    <w:r>
      <w:t>-</w:t>
    </w:r>
  </w:p>
  <w:p w14:paraId="52CED212" w14:textId="77777777" w:rsidR="004A1394" w:rsidRDefault="004A1394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D213" w14:textId="77777777" w:rsidR="004A1394" w:rsidRDefault="004A1394">
    <w:pPr>
      <w:framePr w:w="9360" w:h="280" w:hRule="exact" w:wrap="notBeside" w:vAnchor="page" w:hAnchor="text" w:y="14400"/>
      <w:widowControl w:val="0"/>
      <w:jc w:val="center"/>
      <w:rPr>
        <w:vanish/>
      </w:rPr>
    </w:pPr>
    <w:r>
      <w:t>-</w:t>
    </w:r>
    <w:r>
      <w:pgNum/>
    </w:r>
    <w:r>
      <w:t>-</w:t>
    </w:r>
  </w:p>
  <w:p w14:paraId="52CED214" w14:textId="77777777" w:rsidR="004A1394" w:rsidRDefault="004A1394">
    <w:pPr>
      <w:widowControl w:val="0"/>
      <w:spacing w:line="24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6BAF" w14:textId="77777777" w:rsidR="00D131F2" w:rsidRDefault="00D131F2">
      <w:r>
        <w:separator/>
      </w:r>
    </w:p>
  </w:footnote>
  <w:footnote w:type="continuationSeparator" w:id="0">
    <w:p w14:paraId="3F18AAB5" w14:textId="77777777" w:rsidR="00D131F2" w:rsidRDefault="00D1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D20F" w14:textId="77777777" w:rsidR="004A1394" w:rsidRDefault="004A1394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ED210" w14:textId="77777777" w:rsidR="004A1394" w:rsidRDefault="004A1394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1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2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3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4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5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6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7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1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2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3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4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5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6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7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1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2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3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4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5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6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7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1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2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3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4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5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6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7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1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2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3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4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5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6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7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1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2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3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4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5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6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7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1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2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3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4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5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6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7">
      <w:start w:val="1"/>
      <w:numFmt w:val="none"/>
      <w:suff w:val="nothing"/>
      <w:lvlText w:val="&lt;"/>
      <w:lvlJc w:val="left"/>
      <w:rPr>
        <w:rFonts w:ascii="WP MathA" w:hAnsi="WP Math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1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2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3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4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5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6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7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1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2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3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4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5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6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7">
      <w:start w:val="1"/>
      <w:numFmt w:val="none"/>
      <w:suff w:val="nothing"/>
      <w:lvlText w:val="T"/>
      <w:lvlJc w:val="left"/>
      <w:rPr>
        <w:rFonts w:ascii="WP IconicSymbolsA" w:hAnsi="WP IconicSymbolsA"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9" w15:restartNumberingAfterBreak="0">
    <w:nsid w:val="2A3871C0"/>
    <w:multiLevelType w:val="hybridMultilevel"/>
    <w:tmpl w:val="303CE6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1851769"/>
    <w:multiLevelType w:val="hybridMultilevel"/>
    <w:tmpl w:val="225EF6CE"/>
    <w:lvl w:ilvl="0" w:tplc="0409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1" w15:restartNumberingAfterBreak="0">
    <w:nsid w:val="60806727"/>
    <w:multiLevelType w:val="hybridMultilevel"/>
    <w:tmpl w:val="F4785B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D306693"/>
    <w:multiLevelType w:val="hybridMultilevel"/>
    <w:tmpl w:val="8D64B32E"/>
    <w:lvl w:ilvl="0" w:tplc="70CC9D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394"/>
    <w:rsid w:val="00030EA3"/>
    <w:rsid w:val="000B346F"/>
    <w:rsid w:val="000D55CC"/>
    <w:rsid w:val="001179B7"/>
    <w:rsid w:val="001C1AE4"/>
    <w:rsid w:val="001C43CD"/>
    <w:rsid w:val="001E4B40"/>
    <w:rsid w:val="00201992"/>
    <w:rsid w:val="002278D4"/>
    <w:rsid w:val="00242CC2"/>
    <w:rsid w:val="00256C51"/>
    <w:rsid w:val="002B7334"/>
    <w:rsid w:val="002E01C7"/>
    <w:rsid w:val="0030268E"/>
    <w:rsid w:val="003404BB"/>
    <w:rsid w:val="003429F6"/>
    <w:rsid w:val="00350081"/>
    <w:rsid w:val="00364646"/>
    <w:rsid w:val="003A4544"/>
    <w:rsid w:val="003C55A5"/>
    <w:rsid w:val="003E1DF9"/>
    <w:rsid w:val="00491828"/>
    <w:rsid w:val="004A1394"/>
    <w:rsid w:val="004B1AC2"/>
    <w:rsid w:val="005443BA"/>
    <w:rsid w:val="005B2B11"/>
    <w:rsid w:val="005C2EAE"/>
    <w:rsid w:val="005C5B01"/>
    <w:rsid w:val="005E4A40"/>
    <w:rsid w:val="0060701E"/>
    <w:rsid w:val="00627CA3"/>
    <w:rsid w:val="00640057"/>
    <w:rsid w:val="006479A1"/>
    <w:rsid w:val="0066390F"/>
    <w:rsid w:val="006B60E4"/>
    <w:rsid w:val="006D5D7C"/>
    <w:rsid w:val="00734F1A"/>
    <w:rsid w:val="007419D3"/>
    <w:rsid w:val="00773EA8"/>
    <w:rsid w:val="00783F85"/>
    <w:rsid w:val="007A370D"/>
    <w:rsid w:val="007B4FBD"/>
    <w:rsid w:val="007F1910"/>
    <w:rsid w:val="00806349"/>
    <w:rsid w:val="0083348F"/>
    <w:rsid w:val="0085735C"/>
    <w:rsid w:val="00887BF6"/>
    <w:rsid w:val="008B6177"/>
    <w:rsid w:val="00931AB8"/>
    <w:rsid w:val="009357C7"/>
    <w:rsid w:val="009A60E1"/>
    <w:rsid w:val="009C3DEE"/>
    <w:rsid w:val="009E59EF"/>
    <w:rsid w:val="00A36260"/>
    <w:rsid w:val="00A420E5"/>
    <w:rsid w:val="00A51AA2"/>
    <w:rsid w:val="00A9264B"/>
    <w:rsid w:val="00BC0496"/>
    <w:rsid w:val="00BD280F"/>
    <w:rsid w:val="00BD64AB"/>
    <w:rsid w:val="00BF37B5"/>
    <w:rsid w:val="00C14028"/>
    <w:rsid w:val="00C745B4"/>
    <w:rsid w:val="00C81860"/>
    <w:rsid w:val="00CC5D4C"/>
    <w:rsid w:val="00D102C7"/>
    <w:rsid w:val="00D131F2"/>
    <w:rsid w:val="00D209EB"/>
    <w:rsid w:val="00D82D5B"/>
    <w:rsid w:val="00D947E7"/>
    <w:rsid w:val="00DE595A"/>
    <w:rsid w:val="00DF3316"/>
    <w:rsid w:val="00E57DCF"/>
    <w:rsid w:val="00E96B3B"/>
    <w:rsid w:val="00EB151B"/>
    <w:rsid w:val="00ED57FC"/>
    <w:rsid w:val="00ED5B7D"/>
    <w:rsid w:val="00F37CA7"/>
    <w:rsid w:val="00F47C05"/>
    <w:rsid w:val="00FA57B1"/>
    <w:rsid w:val="00FB75EE"/>
    <w:rsid w:val="00FC0B5F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CED1B8"/>
  <w15:docId w15:val="{B07295EB-8DEE-40CF-9F4A-36B7316D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5F3716D830C44A526ADACE90DD4C6" ma:contentTypeVersion="13" ma:contentTypeDescription="Create a new document." ma:contentTypeScope="" ma:versionID="6b1e97b4917ae6f8b73a50ae5a20c03e">
  <xsd:schema xmlns:xsd="http://www.w3.org/2001/XMLSchema" xmlns:xs="http://www.w3.org/2001/XMLSchema" xmlns:p="http://schemas.microsoft.com/office/2006/metadata/properties" xmlns:ns2="e518b81f-59f6-4fed-b5e0-d5525519f21f" xmlns:ns3="8747a5c6-3a27-43b5-82b9-a92b7109f635" xmlns:ns4="692a9ab8-4e6a-4430-b104-1a1d89b79c44" targetNamespace="http://schemas.microsoft.com/office/2006/metadata/properties" ma:root="true" ma:fieldsID="bb88d728e189ad9aff795b18d5891e4e" ns2:_="" ns3:_="" ns4:_="">
    <xsd:import namespace="e518b81f-59f6-4fed-b5e0-d5525519f21f"/>
    <xsd:import namespace="8747a5c6-3a27-43b5-82b9-a92b7109f635"/>
    <xsd:import namespace="692a9ab8-4e6a-4430-b104-1a1d89b79c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8b81f-59f6-4fed-b5e0-d5525519f2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7a5c6-3a27-43b5-82b9-a92b7109f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a9ab8-4e6a-4430-b104-1a1d89b79c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e523e3-c29c-4388-862b-0d65418d9737}" ma:internalName="TaxCatchAll" ma:showField="CatchAllData" ma:web="692a9ab8-4e6a-4430-b104-1a1d89b79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a9ab8-4e6a-4430-b104-1a1d89b79c44" xsi:nil="true"/>
    <lcf76f155ced4ddcb4097134ff3c332f xmlns="8747a5c6-3a27-43b5-82b9-a92b7109f6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721F8-6736-4ECB-8D6D-0236AC550D9D}"/>
</file>

<file path=customXml/itemProps2.xml><?xml version="1.0" encoding="utf-8"?>
<ds:datastoreItem xmlns:ds="http://schemas.openxmlformats.org/officeDocument/2006/customXml" ds:itemID="{9994AD47-4BA0-41AE-B5AA-47FA76233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1DFB2-EAF3-4611-B510-ECF799C0E10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482c986-9125-43ac-b2b1-145be93248e7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Ross, Jeffrey (DAT)</cp:lastModifiedBy>
  <cp:revision>41</cp:revision>
  <cp:lastPrinted>2020-05-11T18:03:00Z</cp:lastPrinted>
  <dcterms:created xsi:type="dcterms:W3CDTF">2019-09-26T18:35:00Z</dcterms:created>
  <dcterms:modified xsi:type="dcterms:W3CDTF">2020-05-11T18:07:00Z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0x0101005205F3716D830C44A526ADACE90DD4C6</vt:lpwstr>
  </property>
  <property fmtid="{D5CDD505-2E9C-101B-9397-08002B2CF9AE}" pid="3" name="MediaServiceImageTags">
    <vt:lpwstr/>
  </property>
</Properties>
</file>